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C7" w:rsidRPr="003A3777" w:rsidRDefault="00623EC7" w:rsidP="00623EC7">
      <w:pPr>
        <w:pStyle w:val="Heading1"/>
        <w:jc w:val="center"/>
        <w:rPr>
          <w:rFonts w:ascii="Times New Roman" w:hAnsi="Times New Roman"/>
          <w:sz w:val="28"/>
          <w:szCs w:val="28"/>
        </w:rPr>
      </w:pPr>
      <w:bookmarkStart w:id="0" w:name="_Toc241286636"/>
      <w:r w:rsidRPr="003A3777">
        <w:rPr>
          <w:rFonts w:ascii="Times New Roman" w:hAnsi="Times New Roman"/>
          <w:sz w:val="28"/>
          <w:szCs w:val="28"/>
        </w:rPr>
        <w:t>Substantive Change Form</w:t>
      </w:r>
      <w:bookmarkEnd w:id="0"/>
    </w:p>
    <w:p w:rsidR="00623EC7" w:rsidRPr="00CE55BF" w:rsidRDefault="00623EC7" w:rsidP="00623EC7">
      <w:pPr>
        <w:jc w:val="center"/>
        <w:rPr>
          <w:i/>
          <w:sz w:val="20"/>
        </w:rPr>
      </w:pPr>
      <w:r w:rsidRPr="00CE55BF">
        <w:rPr>
          <w:i/>
          <w:sz w:val="20"/>
        </w:rPr>
        <w:t xml:space="preserve">Complete this form if this program action reflects a substantive change in </w:t>
      </w:r>
      <w:r>
        <w:rPr>
          <w:i/>
          <w:sz w:val="20"/>
        </w:rPr>
        <w:t>Palm Beach State</w:t>
      </w:r>
      <w:r w:rsidRPr="00CE55BF">
        <w:rPr>
          <w:i/>
          <w:sz w:val="20"/>
        </w:rPr>
        <w:t xml:space="preserve"> offerings as outlined by SACS guidelines.</w:t>
      </w:r>
    </w:p>
    <w:bookmarkStart w:id="1" w:name="_GoBack"/>
    <w:p w:rsidR="00623EC7" w:rsidRPr="00CE55BF" w:rsidRDefault="00623EC7" w:rsidP="00623EC7">
      <w:pPr>
        <w:autoSpaceDE w:val="0"/>
        <w:autoSpaceDN w:val="0"/>
        <w:jc w:val="center"/>
        <w:rPr>
          <w:b/>
          <w:bCs/>
          <w:sz w:val="20"/>
          <w:u w:val="single"/>
        </w:rPr>
      </w:pPr>
      <w:r w:rsidRPr="00CE55BF">
        <w:rPr>
          <w:i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E55BF">
        <w:rPr>
          <w:i/>
          <w:sz w:val="20"/>
        </w:rPr>
        <w:instrText xml:space="preserve"> FORMCHECKBOX </w:instrText>
      </w:r>
      <w:r w:rsidRPr="00CE55BF">
        <w:rPr>
          <w:i/>
          <w:sz w:val="20"/>
        </w:rPr>
      </w:r>
      <w:r w:rsidRPr="00CE55BF">
        <w:rPr>
          <w:i/>
          <w:sz w:val="20"/>
        </w:rPr>
        <w:fldChar w:fldCharType="end"/>
      </w:r>
      <w:bookmarkEnd w:id="1"/>
      <w:r w:rsidRPr="00CE55BF">
        <w:rPr>
          <w:b/>
          <w:sz w:val="20"/>
        </w:rPr>
        <w:t>No Change</w:t>
      </w:r>
    </w:p>
    <w:p w:rsidR="00623EC7" w:rsidRPr="00E37602" w:rsidRDefault="00623EC7" w:rsidP="00623EC7">
      <w:pPr>
        <w:autoSpaceDE w:val="0"/>
        <w:autoSpaceDN w:val="0"/>
        <w:ind w:left="-90"/>
        <w:rPr>
          <w:b/>
          <w:bCs/>
          <w:sz w:val="20"/>
        </w:rPr>
      </w:pPr>
      <w:r w:rsidRPr="00E37602">
        <w:rPr>
          <w:b/>
          <w:bCs/>
          <w:sz w:val="20"/>
        </w:rPr>
        <w:t>Introduction</w:t>
      </w:r>
    </w:p>
    <w:p w:rsidR="00623EC7" w:rsidRPr="00E37602" w:rsidRDefault="00623EC7" w:rsidP="00623EC7">
      <w:pPr>
        <w:autoSpaceDE w:val="0"/>
        <w:autoSpaceDN w:val="0"/>
        <w:ind w:left="-90"/>
        <w:jc w:val="both"/>
        <w:rPr>
          <w:sz w:val="20"/>
        </w:rPr>
      </w:pPr>
      <w:r w:rsidRPr="00E37602">
        <w:rPr>
          <w:sz w:val="20"/>
        </w:rPr>
        <w:t xml:space="preserve">To be in compliance with SACS guidelines and Federal Law, </w:t>
      </w:r>
      <w:r>
        <w:rPr>
          <w:sz w:val="20"/>
        </w:rPr>
        <w:t xml:space="preserve">Palm Beach State College </w:t>
      </w:r>
      <w:r w:rsidRPr="00E37602">
        <w:rPr>
          <w:sz w:val="20"/>
        </w:rPr>
        <w:t xml:space="preserve">must assess whether a proposed change in programs, facilities, centers or program delivery is a “substantive” change. Substantive change is a Federal term relating to any “significant modification of the nature and scope of an accredited institution." </w:t>
      </w:r>
      <w:r>
        <w:rPr>
          <w:sz w:val="20"/>
        </w:rPr>
        <w:t xml:space="preserve">Palm Beach State College </w:t>
      </w:r>
      <w:r w:rsidRPr="00E37602">
        <w:rPr>
          <w:sz w:val="20"/>
        </w:rPr>
        <w:t>must notify SACS of a potential or actual substantive change in a timely fashion, and in many cases must receive approval for such a change from SACS before the initiative is implemented.</w:t>
      </w:r>
      <w:r>
        <w:rPr>
          <w:sz w:val="20"/>
        </w:rPr>
        <w:t xml:space="preserve">  </w:t>
      </w:r>
      <w:r w:rsidRPr="00E37602">
        <w:rPr>
          <w:sz w:val="20"/>
        </w:rPr>
        <w:t xml:space="preserve">The College has developed this form to assess the scope of the proposed change. The SACS website provides more detailed information on substantive change at </w:t>
      </w:r>
      <w:hyperlink r:id="rId4" w:history="1">
        <w:r w:rsidRPr="00E37602">
          <w:rPr>
            <w:rStyle w:val="Hyperlink"/>
            <w:sz w:val="20"/>
          </w:rPr>
          <w:t>http://www.sa</w:t>
        </w:r>
        <w:r w:rsidRPr="00E37602">
          <w:rPr>
            <w:rStyle w:val="Hyperlink"/>
            <w:sz w:val="20"/>
          </w:rPr>
          <w:t>c</w:t>
        </w:r>
        <w:r w:rsidRPr="00E37602">
          <w:rPr>
            <w:rStyle w:val="Hyperlink"/>
            <w:sz w:val="20"/>
          </w:rPr>
          <w:t>scoc.org/SubstantiveChange.asp</w:t>
        </w:r>
      </w:hyperlink>
      <w:r w:rsidRPr="00E37602">
        <w:rPr>
          <w:sz w:val="20"/>
        </w:rPr>
        <w:t xml:space="preserve">. </w:t>
      </w:r>
    </w:p>
    <w:p w:rsidR="00623EC7" w:rsidRDefault="00623EC7" w:rsidP="00623EC7">
      <w:pPr>
        <w:ind w:left="-9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4"/>
        <w:gridCol w:w="4455"/>
        <w:gridCol w:w="773"/>
        <w:gridCol w:w="2338"/>
      </w:tblGrid>
      <w:tr w:rsidR="00623EC7" w:rsidRPr="00E37602" w:rsidTr="00EA74DC">
        <w:tc>
          <w:tcPr>
            <w:tcW w:w="1818" w:type="dxa"/>
          </w:tcPr>
          <w:p w:rsidR="00623EC7" w:rsidRPr="00E37602" w:rsidRDefault="00623EC7" w:rsidP="00EA74DC">
            <w:pPr>
              <w:jc w:val="both"/>
            </w:pPr>
            <w:r w:rsidRPr="00E37602">
              <w:t>Initiator’s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23EC7" w:rsidRPr="00E37602" w:rsidRDefault="00623EC7" w:rsidP="00EA74DC">
            <w:pPr>
              <w:jc w:val="both"/>
            </w:pPr>
            <w:r w:rsidRPr="00E3760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7602">
              <w:instrText xml:space="preserve"> FORMTEXT </w:instrText>
            </w:r>
            <w:r w:rsidRPr="00E37602">
              <w:fldChar w:fldCharType="separate"/>
            </w:r>
            <w:r w:rsidRPr="00E37602">
              <w:rPr>
                <w:noProof/>
              </w:rPr>
              <w:t> </w:t>
            </w:r>
            <w:r w:rsidRPr="00E37602">
              <w:rPr>
                <w:noProof/>
              </w:rPr>
              <w:t> </w:t>
            </w:r>
            <w:r w:rsidRPr="00E37602">
              <w:rPr>
                <w:noProof/>
              </w:rPr>
              <w:t> </w:t>
            </w:r>
            <w:r w:rsidRPr="00E37602">
              <w:rPr>
                <w:noProof/>
              </w:rPr>
              <w:t> </w:t>
            </w:r>
            <w:r w:rsidRPr="00E37602">
              <w:rPr>
                <w:noProof/>
              </w:rPr>
              <w:t> </w:t>
            </w:r>
            <w:r w:rsidRPr="00E37602">
              <w:fldChar w:fldCharType="end"/>
            </w:r>
          </w:p>
        </w:tc>
        <w:tc>
          <w:tcPr>
            <w:tcW w:w="774" w:type="dxa"/>
          </w:tcPr>
          <w:p w:rsidR="00623EC7" w:rsidRPr="00E37602" w:rsidRDefault="00623EC7" w:rsidP="00EA74DC">
            <w:pPr>
              <w:jc w:val="both"/>
            </w:pPr>
            <w:r w:rsidRPr="00E37602">
              <w:t>Date: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623EC7" w:rsidRPr="00E37602" w:rsidRDefault="00623EC7" w:rsidP="00EA74DC">
            <w:pPr>
              <w:jc w:val="both"/>
            </w:pPr>
            <w:r w:rsidRPr="00E3760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7602">
              <w:instrText xml:space="preserve"> FORMTEXT </w:instrText>
            </w:r>
            <w:r w:rsidRPr="00E37602">
              <w:fldChar w:fldCharType="separate"/>
            </w:r>
            <w:r w:rsidRPr="00E37602">
              <w:rPr>
                <w:noProof/>
              </w:rPr>
              <w:t> </w:t>
            </w:r>
            <w:r w:rsidRPr="00E37602">
              <w:rPr>
                <w:noProof/>
              </w:rPr>
              <w:t> </w:t>
            </w:r>
            <w:r w:rsidRPr="00E37602">
              <w:rPr>
                <w:noProof/>
              </w:rPr>
              <w:t> </w:t>
            </w:r>
            <w:r w:rsidRPr="00E37602">
              <w:rPr>
                <w:noProof/>
              </w:rPr>
              <w:t> </w:t>
            </w:r>
            <w:r w:rsidRPr="00E37602">
              <w:rPr>
                <w:noProof/>
              </w:rPr>
              <w:t> </w:t>
            </w:r>
            <w:r w:rsidRPr="00E37602">
              <w:fldChar w:fldCharType="end"/>
            </w:r>
          </w:p>
        </w:tc>
      </w:tr>
      <w:tr w:rsidR="00623EC7" w:rsidRPr="00E37602" w:rsidTr="00EA74DC">
        <w:tc>
          <w:tcPr>
            <w:tcW w:w="1818" w:type="dxa"/>
          </w:tcPr>
          <w:p w:rsidR="00623EC7" w:rsidRPr="00E37602" w:rsidRDefault="00623EC7" w:rsidP="00EA74DC">
            <w:pPr>
              <w:jc w:val="both"/>
            </w:pPr>
          </w:p>
          <w:p w:rsidR="00623EC7" w:rsidRPr="00E37602" w:rsidRDefault="00623EC7" w:rsidP="00EA74DC">
            <w:pPr>
              <w:jc w:val="both"/>
            </w:pPr>
            <w:r w:rsidRPr="00E37602">
              <w:t>Program Name:</w:t>
            </w:r>
          </w:p>
        </w:tc>
        <w:tc>
          <w:tcPr>
            <w:tcW w:w="7758" w:type="dxa"/>
            <w:gridSpan w:val="3"/>
            <w:tcBorders>
              <w:bottom w:val="single" w:sz="4" w:space="0" w:color="auto"/>
            </w:tcBorders>
          </w:tcPr>
          <w:p w:rsidR="00623EC7" w:rsidRPr="00E37602" w:rsidRDefault="00623EC7" w:rsidP="00EA74DC">
            <w:pPr>
              <w:jc w:val="both"/>
            </w:pPr>
          </w:p>
          <w:p w:rsidR="00623EC7" w:rsidRPr="00E37602" w:rsidRDefault="00623EC7" w:rsidP="00EA74DC">
            <w:pPr>
              <w:jc w:val="both"/>
            </w:pPr>
            <w:r w:rsidRPr="00E376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7602">
              <w:instrText xml:space="preserve"> FORMTEXT </w:instrText>
            </w:r>
            <w:r w:rsidRPr="00E37602">
              <w:fldChar w:fldCharType="separate"/>
            </w:r>
            <w:r w:rsidRPr="00E37602">
              <w:rPr>
                <w:noProof/>
              </w:rPr>
              <w:t> </w:t>
            </w:r>
            <w:r w:rsidRPr="00E37602">
              <w:rPr>
                <w:noProof/>
              </w:rPr>
              <w:t> </w:t>
            </w:r>
            <w:r w:rsidRPr="00E37602">
              <w:rPr>
                <w:noProof/>
              </w:rPr>
              <w:t> </w:t>
            </w:r>
            <w:r w:rsidRPr="00E37602">
              <w:rPr>
                <w:noProof/>
              </w:rPr>
              <w:t> </w:t>
            </w:r>
            <w:r w:rsidRPr="00E37602">
              <w:rPr>
                <w:noProof/>
              </w:rPr>
              <w:t> </w:t>
            </w:r>
            <w:r w:rsidRPr="00E37602">
              <w:fldChar w:fldCharType="end"/>
            </w:r>
          </w:p>
        </w:tc>
      </w:tr>
      <w:tr w:rsidR="00623EC7" w:rsidRPr="00E37602" w:rsidTr="00EA74DC">
        <w:tc>
          <w:tcPr>
            <w:tcW w:w="1818" w:type="dxa"/>
          </w:tcPr>
          <w:p w:rsidR="00623EC7" w:rsidRPr="00E37602" w:rsidRDefault="00623EC7" w:rsidP="00EA74DC">
            <w:pPr>
              <w:jc w:val="both"/>
            </w:pPr>
          </w:p>
          <w:p w:rsidR="00623EC7" w:rsidRPr="00E37602" w:rsidRDefault="00623EC7" w:rsidP="00EA74DC">
            <w:pPr>
              <w:jc w:val="both"/>
            </w:pPr>
            <w:r w:rsidRPr="00E37602">
              <w:t>Program Type: </w:t>
            </w:r>
          </w:p>
        </w:tc>
        <w:tc>
          <w:tcPr>
            <w:tcW w:w="7758" w:type="dxa"/>
            <w:gridSpan w:val="3"/>
            <w:tcBorders>
              <w:top w:val="single" w:sz="4" w:space="0" w:color="auto"/>
            </w:tcBorders>
          </w:tcPr>
          <w:p w:rsidR="00623EC7" w:rsidRPr="00E37602" w:rsidRDefault="00623EC7" w:rsidP="00EA74DC">
            <w:pPr>
              <w:jc w:val="both"/>
            </w:pPr>
            <w:r w:rsidRPr="00E37602">
              <w:t xml:space="preserve">  </w:t>
            </w:r>
          </w:p>
          <w:p w:rsidR="00623EC7" w:rsidRPr="00E37602" w:rsidRDefault="00623EC7" w:rsidP="00EA74DC">
            <w:pPr>
              <w:jc w:val="both"/>
            </w:pPr>
            <w:r w:rsidRPr="00E37602">
              <w:t> </w:t>
            </w:r>
            <w:r w:rsidRPr="00E376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02">
              <w:instrText xml:space="preserve"> FORMCHECKBOX </w:instrText>
            </w:r>
            <w:r w:rsidRPr="00E37602">
              <w:fldChar w:fldCharType="end"/>
            </w:r>
            <w:r>
              <w:t>BAS/BS</w:t>
            </w:r>
            <w:r w:rsidRPr="00E37602">
              <w:t xml:space="preserve"> </w:t>
            </w:r>
            <w:r>
              <w:t xml:space="preserve">  </w:t>
            </w:r>
            <w:r w:rsidRPr="00E376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37602">
              <w:instrText xml:space="preserve"> FORMCHECKBOX </w:instrText>
            </w:r>
            <w:r w:rsidRPr="00E37602">
              <w:fldChar w:fldCharType="end"/>
            </w:r>
            <w:bookmarkEnd w:id="2"/>
            <w:r w:rsidRPr="00E37602">
              <w:t>AS   </w:t>
            </w:r>
            <w:r w:rsidRPr="00E376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E37602">
              <w:instrText xml:space="preserve"> FORMCHECKBOX </w:instrText>
            </w:r>
            <w:r w:rsidRPr="00E37602">
              <w:fldChar w:fldCharType="end"/>
            </w:r>
            <w:bookmarkEnd w:id="3"/>
            <w:r w:rsidRPr="00E37602">
              <w:t>CCC    </w:t>
            </w:r>
            <w:r w:rsidRPr="00E3760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02">
              <w:instrText xml:space="preserve"> FORMCHECKBOX </w:instrText>
            </w:r>
            <w:r w:rsidRPr="00E37602">
              <w:fldChar w:fldCharType="end"/>
            </w:r>
            <w:r w:rsidRPr="00E37602">
              <w:t>ATD      </w:t>
            </w:r>
            <w:r w:rsidRPr="00E3760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E37602">
              <w:instrText xml:space="preserve"> FORMCHECKBOX </w:instrText>
            </w:r>
            <w:r w:rsidRPr="00E37602">
              <w:fldChar w:fldCharType="end"/>
            </w:r>
            <w:bookmarkEnd w:id="4"/>
            <w:r w:rsidRPr="00E37602">
              <w:t>ATC     </w:t>
            </w:r>
            <w:r w:rsidRPr="00E3760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E37602">
              <w:instrText xml:space="preserve"> FORMCHECKBOX </w:instrText>
            </w:r>
            <w:r w:rsidRPr="00E37602">
              <w:fldChar w:fldCharType="end"/>
            </w:r>
            <w:bookmarkEnd w:id="5"/>
            <w:r w:rsidRPr="00E37602">
              <w:t>PSAV</w:t>
            </w:r>
          </w:p>
        </w:tc>
      </w:tr>
    </w:tbl>
    <w:p w:rsidR="00623EC7" w:rsidRDefault="00623EC7" w:rsidP="00623EC7">
      <w:pPr>
        <w:jc w:val="both"/>
      </w:pPr>
      <w:r>
        <w:t>                                                                                     </w:t>
      </w:r>
    </w:p>
    <w:p w:rsidR="00623EC7" w:rsidRDefault="00623EC7" w:rsidP="00623EC7">
      <w:pPr>
        <w:autoSpaceDE w:val="0"/>
        <w:autoSpaceDN w:val="0"/>
        <w:rPr>
          <w:rFonts w:ascii="Cambria Math" w:hAnsi="Cambria Math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Brief Description of the Proposed Change (paragraph or less): </w:t>
      </w:r>
      <w:r>
        <w:rPr>
          <w:rFonts w:ascii="Cambria Math" w:hAnsi="Cambria Math"/>
          <w:b/>
          <w:bCs/>
          <w:sz w:val="21"/>
          <w:szCs w:val="21"/>
        </w:rPr>
        <w:t> 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23EC7" w:rsidRPr="00E37602" w:rsidTr="00EA74DC">
        <w:tc>
          <w:tcPr>
            <w:tcW w:w="9576" w:type="dxa"/>
          </w:tcPr>
          <w:p w:rsidR="00623EC7" w:rsidRPr="00E37602" w:rsidRDefault="00623EC7" w:rsidP="00EA74DC">
            <w:pPr>
              <w:autoSpaceDE w:val="0"/>
              <w:autoSpaceDN w:val="0"/>
              <w:rPr>
                <w:rFonts w:ascii="Cambria Math" w:hAnsi="Cambria Math"/>
                <w:b/>
                <w:bCs/>
                <w:sz w:val="21"/>
                <w:szCs w:val="21"/>
              </w:rPr>
            </w:pPr>
            <w:r w:rsidRPr="00E37602">
              <w:rPr>
                <w:rFonts w:ascii="Cambria Math" w:hAnsi="Cambria Math"/>
                <w:b/>
                <w:bCs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7602">
              <w:rPr>
                <w:rFonts w:ascii="Cambria Math" w:hAnsi="Cambria Math"/>
                <w:b/>
                <w:bCs/>
                <w:sz w:val="21"/>
                <w:szCs w:val="21"/>
              </w:rPr>
              <w:instrText xml:space="preserve"> FORMTEXT </w:instrText>
            </w:r>
            <w:r w:rsidRPr="00E37602">
              <w:rPr>
                <w:rFonts w:ascii="Cambria Math" w:hAnsi="Cambria Math"/>
                <w:b/>
                <w:bCs/>
                <w:sz w:val="21"/>
                <w:szCs w:val="21"/>
              </w:rPr>
            </w:r>
            <w:r w:rsidRPr="00E37602">
              <w:rPr>
                <w:rFonts w:ascii="Cambria Math" w:hAnsi="Cambria Math"/>
                <w:b/>
                <w:bCs/>
                <w:sz w:val="21"/>
                <w:szCs w:val="21"/>
              </w:rPr>
              <w:fldChar w:fldCharType="separate"/>
            </w:r>
            <w:r w:rsidRPr="00E37602">
              <w:rPr>
                <w:rFonts w:ascii="Cambria Math" w:hAnsi="Cambria Math"/>
                <w:b/>
                <w:bCs/>
                <w:noProof/>
                <w:sz w:val="21"/>
                <w:szCs w:val="21"/>
              </w:rPr>
              <w:t> </w:t>
            </w:r>
            <w:r w:rsidRPr="00E37602">
              <w:rPr>
                <w:rFonts w:ascii="Cambria Math" w:hAnsi="Cambria Math"/>
                <w:b/>
                <w:bCs/>
                <w:noProof/>
                <w:sz w:val="21"/>
                <w:szCs w:val="21"/>
              </w:rPr>
              <w:t> </w:t>
            </w:r>
            <w:r w:rsidRPr="00E37602">
              <w:rPr>
                <w:rFonts w:ascii="Cambria Math" w:hAnsi="Cambria Math"/>
                <w:b/>
                <w:bCs/>
                <w:noProof/>
                <w:sz w:val="21"/>
                <w:szCs w:val="21"/>
              </w:rPr>
              <w:t> </w:t>
            </w:r>
            <w:r w:rsidRPr="00E37602">
              <w:rPr>
                <w:rFonts w:ascii="Cambria Math" w:hAnsi="Cambria Math"/>
                <w:b/>
                <w:bCs/>
                <w:noProof/>
                <w:sz w:val="21"/>
                <w:szCs w:val="21"/>
              </w:rPr>
              <w:t> </w:t>
            </w:r>
            <w:r w:rsidRPr="00E37602">
              <w:rPr>
                <w:rFonts w:ascii="Cambria Math" w:hAnsi="Cambria Math"/>
                <w:b/>
                <w:bCs/>
                <w:noProof/>
                <w:sz w:val="21"/>
                <w:szCs w:val="21"/>
              </w:rPr>
              <w:t> </w:t>
            </w:r>
            <w:r w:rsidRPr="00E37602">
              <w:rPr>
                <w:rFonts w:ascii="Cambria Math" w:hAnsi="Cambria Math"/>
                <w:b/>
                <w:bCs/>
                <w:sz w:val="21"/>
                <w:szCs w:val="21"/>
              </w:rPr>
              <w:fldChar w:fldCharType="end"/>
            </w:r>
          </w:p>
        </w:tc>
      </w:tr>
    </w:tbl>
    <w:p w:rsidR="00623EC7" w:rsidRDefault="00623EC7" w:rsidP="00623EC7">
      <w:pPr>
        <w:autoSpaceDE w:val="0"/>
        <w:autoSpaceDN w:val="0"/>
        <w:rPr>
          <w:b/>
          <w:bCs/>
          <w:sz w:val="21"/>
          <w:szCs w:val="21"/>
        </w:rPr>
      </w:pPr>
      <w:r>
        <w:rPr>
          <w:rFonts w:ascii="Cambria Math" w:hAnsi="Cambria Math"/>
          <w:b/>
          <w:bCs/>
          <w:sz w:val="21"/>
          <w:szCs w:val="21"/>
        </w:rPr>
        <w:t>   </w:t>
      </w:r>
    </w:p>
    <w:p w:rsidR="00623EC7" w:rsidRDefault="00623EC7" w:rsidP="00623EC7">
      <w:pPr>
        <w:autoSpaceDE w:val="0"/>
        <w:autoSpaceDN w:val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Substantive Change Assessment </w:t>
      </w:r>
    </w:p>
    <w:p w:rsidR="00623EC7" w:rsidRDefault="00623EC7" w:rsidP="00623EC7">
      <w:pPr>
        <w:autoSpaceDE w:val="0"/>
        <w:autoSpaceDN w:val="0"/>
        <w:rPr>
          <w:sz w:val="20"/>
        </w:rPr>
      </w:pPr>
      <w:r>
        <w:rPr>
          <w:sz w:val="20"/>
        </w:rPr>
        <w:t>This initiative . . .</w:t>
      </w:r>
    </w:p>
    <w:p w:rsidR="00623EC7" w:rsidRDefault="00623EC7" w:rsidP="00623EC7">
      <w:pPr>
        <w:autoSpaceDE w:val="0"/>
        <w:autoSpaceDN w:val="0"/>
        <w:rPr>
          <w:sz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9"/>
        <w:gridCol w:w="854"/>
        <w:gridCol w:w="849"/>
      </w:tblGrid>
      <w:tr w:rsidR="00623EC7" w:rsidTr="00EA74DC">
        <w:trPr>
          <w:trHeight w:val="395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autoSpaceDE w:val="0"/>
              <w:autoSpaceDN w:val="0"/>
              <w:rPr>
                <w:b/>
                <w:bCs/>
                <w:sz w:val="20"/>
              </w:rPr>
            </w:pPr>
            <w:r w:rsidRPr="00E37602">
              <w:rPr>
                <w:b/>
                <w:bCs/>
                <w:sz w:val="20"/>
              </w:rPr>
              <w:t>Type of Substantive Change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E37602">
              <w:rPr>
                <w:b/>
                <w:bCs/>
                <w:sz w:val="20"/>
              </w:rPr>
              <w:t>Yes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E37602">
              <w:rPr>
                <w:b/>
                <w:bCs/>
                <w:sz w:val="20"/>
              </w:rPr>
              <w:t>No</w:t>
            </w:r>
          </w:p>
        </w:tc>
      </w:tr>
      <w:tr w:rsidR="00623EC7" w:rsidTr="00EA74DC">
        <w:trPr>
          <w:trHeight w:val="170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autoSpaceDE w:val="0"/>
              <w:autoSpaceDN w:val="0"/>
              <w:rPr>
                <w:sz w:val="20"/>
              </w:rPr>
            </w:pPr>
            <w:r w:rsidRPr="00E37602">
              <w:rPr>
                <w:sz w:val="20"/>
              </w:rPr>
              <w:t>Initiates coursework or programs at a more advanced level than currently approved.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Default="00623EC7" w:rsidP="00EA74DC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750E1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E">
              <w:instrText xml:space="preserve"> FORMCHECKBOX </w:instrText>
            </w:r>
            <w:r w:rsidRPr="00750E1E">
              <w:fldChar w:fldCharType="end"/>
            </w:r>
          </w:p>
        </w:tc>
      </w:tr>
      <w:tr w:rsidR="00623EC7" w:rsidTr="00EA74DC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autoSpaceDE w:val="0"/>
              <w:autoSpaceDN w:val="0"/>
              <w:rPr>
                <w:sz w:val="20"/>
              </w:rPr>
            </w:pPr>
            <w:r w:rsidRPr="00E37602">
              <w:rPr>
                <w:sz w:val="20"/>
              </w:rPr>
              <w:t>Expands at current degree level (significant departure from current programs)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6C6B0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B0A">
              <w:instrText xml:space="preserve"> FORMCHECKBOX </w:instrText>
            </w:r>
            <w:r w:rsidRPr="006C6B0A"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750E1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E">
              <w:instrText xml:space="preserve"> FORMCHECKBOX </w:instrText>
            </w:r>
            <w:r w:rsidRPr="00750E1E">
              <w:fldChar w:fldCharType="end"/>
            </w:r>
          </w:p>
        </w:tc>
      </w:tr>
      <w:tr w:rsidR="00623EC7" w:rsidTr="00EA74DC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autoSpaceDE w:val="0"/>
              <w:autoSpaceDN w:val="0"/>
              <w:rPr>
                <w:sz w:val="20"/>
              </w:rPr>
            </w:pPr>
            <w:r w:rsidRPr="00E37602">
              <w:rPr>
                <w:sz w:val="20"/>
              </w:rPr>
              <w:t>Initiates a branch campus.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6C6B0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B0A">
              <w:instrText xml:space="preserve"> FORMCHECKBOX </w:instrText>
            </w:r>
            <w:r w:rsidRPr="006C6B0A"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750E1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E">
              <w:instrText xml:space="preserve"> FORMCHECKBOX </w:instrText>
            </w:r>
            <w:r w:rsidRPr="00750E1E">
              <w:fldChar w:fldCharType="end"/>
            </w:r>
          </w:p>
        </w:tc>
      </w:tr>
      <w:tr w:rsidR="00623EC7" w:rsidTr="00EA74DC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autoSpaceDE w:val="0"/>
              <w:autoSpaceDN w:val="0"/>
              <w:rPr>
                <w:sz w:val="20"/>
              </w:rPr>
            </w:pPr>
            <w:r w:rsidRPr="00E37602">
              <w:rPr>
                <w:sz w:val="20"/>
              </w:rPr>
              <w:t>Initiates off-campus sites where: Student can obtain 50% or more credits toward a program.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6C6B0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B0A">
              <w:instrText xml:space="preserve"> FORMCHECKBOX </w:instrText>
            </w:r>
            <w:r w:rsidRPr="006C6B0A"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750E1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E">
              <w:instrText xml:space="preserve"> FORMCHECKBOX </w:instrText>
            </w:r>
            <w:r w:rsidRPr="00750E1E">
              <w:fldChar w:fldCharType="end"/>
            </w:r>
          </w:p>
        </w:tc>
      </w:tr>
      <w:tr w:rsidR="00623EC7" w:rsidTr="00EA74DC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autoSpaceDE w:val="0"/>
              <w:autoSpaceDN w:val="0"/>
              <w:rPr>
                <w:sz w:val="20"/>
              </w:rPr>
            </w:pPr>
            <w:r w:rsidRPr="00E37602">
              <w:rPr>
                <w:sz w:val="20"/>
              </w:rPr>
              <w:t>Initiates off-campus sites where:  Student can obtain 25-49% of credit toward a program.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6C6B0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B0A">
              <w:instrText xml:space="preserve"> FORMCHECKBOX </w:instrText>
            </w:r>
            <w:r w:rsidRPr="006C6B0A"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750E1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E">
              <w:instrText xml:space="preserve"> FORMCHECKBOX </w:instrText>
            </w:r>
            <w:r w:rsidRPr="00750E1E">
              <w:fldChar w:fldCharType="end"/>
            </w:r>
          </w:p>
        </w:tc>
      </w:tr>
      <w:tr w:rsidR="00623EC7" w:rsidTr="00EA74DC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autoSpaceDE w:val="0"/>
              <w:autoSpaceDN w:val="0"/>
              <w:rPr>
                <w:sz w:val="20"/>
              </w:rPr>
            </w:pPr>
            <w:r w:rsidRPr="00E37602">
              <w:rPr>
                <w:sz w:val="20"/>
              </w:rPr>
              <w:t>Adds significantly different program at an approved site.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6C6B0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B0A">
              <w:instrText xml:space="preserve"> FORMCHECKBOX </w:instrText>
            </w:r>
            <w:r w:rsidRPr="006C6B0A"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750E1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E">
              <w:instrText xml:space="preserve"> FORMCHECKBOX </w:instrText>
            </w:r>
            <w:r w:rsidRPr="00750E1E">
              <w:fldChar w:fldCharType="end"/>
            </w:r>
          </w:p>
        </w:tc>
      </w:tr>
      <w:tr w:rsidR="00623EC7" w:rsidTr="00EA74DC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autoSpaceDE w:val="0"/>
              <w:autoSpaceDN w:val="0"/>
              <w:rPr>
                <w:sz w:val="20"/>
              </w:rPr>
            </w:pPr>
            <w:r w:rsidRPr="00E37602">
              <w:rPr>
                <w:sz w:val="20"/>
              </w:rPr>
              <w:t>Initiates distance learning: Offering 50% or more of program.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6C6B0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B0A">
              <w:instrText xml:space="preserve"> FORMCHECKBOX </w:instrText>
            </w:r>
            <w:r w:rsidRPr="006C6B0A"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750E1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E">
              <w:instrText xml:space="preserve"> FORMCHECKBOX </w:instrText>
            </w:r>
            <w:r w:rsidRPr="00750E1E">
              <w:fldChar w:fldCharType="end"/>
            </w:r>
          </w:p>
        </w:tc>
      </w:tr>
      <w:tr w:rsidR="00623EC7" w:rsidTr="00EA74DC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autoSpaceDE w:val="0"/>
              <w:autoSpaceDN w:val="0"/>
              <w:rPr>
                <w:sz w:val="20"/>
              </w:rPr>
            </w:pPr>
            <w:r w:rsidRPr="00E37602">
              <w:rPr>
                <w:sz w:val="20"/>
              </w:rPr>
              <w:t>Initiates distance learning: Offering 25-49% of program.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6C6B0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B0A">
              <w:instrText xml:space="preserve"> FORMCHECKBOX </w:instrText>
            </w:r>
            <w:r w:rsidRPr="006C6B0A"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750E1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E">
              <w:instrText xml:space="preserve"> FORMCHECKBOX </w:instrText>
            </w:r>
            <w:r w:rsidRPr="00750E1E">
              <w:fldChar w:fldCharType="end"/>
            </w:r>
          </w:p>
        </w:tc>
      </w:tr>
      <w:tr w:rsidR="00623EC7" w:rsidTr="00EA74DC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autoSpaceDE w:val="0"/>
              <w:autoSpaceDN w:val="0"/>
              <w:rPr>
                <w:sz w:val="20"/>
              </w:rPr>
            </w:pPr>
            <w:r w:rsidRPr="00E37602">
              <w:rPr>
                <w:sz w:val="20"/>
              </w:rPr>
              <w:t>Initiates programs/courses offered through contractual agreement or consortium.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6C6B0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B0A">
              <w:instrText xml:space="preserve"> FORMCHECKBOX </w:instrText>
            </w:r>
            <w:r w:rsidRPr="006C6B0A"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750E1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E">
              <w:instrText xml:space="preserve"> FORMCHECKBOX </w:instrText>
            </w:r>
            <w:r w:rsidRPr="00750E1E">
              <w:fldChar w:fldCharType="end"/>
            </w:r>
          </w:p>
        </w:tc>
      </w:tr>
      <w:tr w:rsidR="00623EC7" w:rsidTr="00EA74DC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autoSpaceDE w:val="0"/>
              <w:autoSpaceDN w:val="0"/>
              <w:rPr>
                <w:sz w:val="20"/>
              </w:rPr>
            </w:pPr>
            <w:r w:rsidRPr="00E37602">
              <w:rPr>
                <w:sz w:val="20"/>
              </w:rPr>
              <w:t>Changes the number of credit hours awarded for successful completion of a program.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6C6B0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B0A">
              <w:instrText xml:space="preserve"> FORMCHECKBOX </w:instrText>
            </w:r>
            <w:r w:rsidRPr="006C6B0A"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750E1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E">
              <w:instrText xml:space="preserve"> FORMCHECKBOX </w:instrText>
            </w:r>
            <w:r w:rsidRPr="00750E1E">
              <w:fldChar w:fldCharType="end"/>
            </w:r>
          </w:p>
        </w:tc>
      </w:tr>
      <w:tr w:rsidR="00623EC7" w:rsidTr="00EA74DC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autoSpaceDE w:val="0"/>
              <w:autoSpaceDN w:val="0"/>
              <w:rPr>
                <w:sz w:val="20"/>
              </w:rPr>
            </w:pPr>
            <w:r w:rsidRPr="00E37602">
              <w:rPr>
                <w:sz w:val="20"/>
              </w:rPr>
              <w:t>Initiates a merger/consolidation.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6C6B0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B0A">
              <w:instrText xml:space="preserve"> FORMCHECKBOX </w:instrText>
            </w:r>
            <w:r w:rsidRPr="006C6B0A"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750E1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E">
              <w:instrText xml:space="preserve"> FORMCHECKBOX </w:instrText>
            </w:r>
            <w:r w:rsidRPr="00750E1E">
              <w:fldChar w:fldCharType="end"/>
            </w:r>
          </w:p>
        </w:tc>
      </w:tr>
      <w:tr w:rsidR="00623EC7" w:rsidTr="00EA74DC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autoSpaceDE w:val="0"/>
              <w:autoSpaceDN w:val="0"/>
              <w:rPr>
                <w:sz w:val="20"/>
              </w:rPr>
            </w:pPr>
            <w:r w:rsidRPr="00E37602">
              <w:rPr>
                <w:sz w:val="20"/>
              </w:rPr>
              <w:t>Changes governance, ownership, control or legal status.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6C6B0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B0A">
              <w:instrText xml:space="preserve"> FORMCHECKBOX </w:instrText>
            </w:r>
            <w:r w:rsidRPr="006C6B0A"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750E1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E">
              <w:instrText xml:space="preserve"> FORMCHECKBOX </w:instrText>
            </w:r>
            <w:r w:rsidRPr="00750E1E">
              <w:fldChar w:fldCharType="end"/>
            </w:r>
          </w:p>
        </w:tc>
      </w:tr>
      <w:tr w:rsidR="00623EC7" w:rsidTr="00EA74DC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autoSpaceDE w:val="0"/>
              <w:autoSpaceDN w:val="0"/>
              <w:rPr>
                <w:sz w:val="20"/>
              </w:rPr>
            </w:pPr>
            <w:r w:rsidRPr="00E37602">
              <w:rPr>
                <w:sz w:val="20"/>
              </w:rPr>
              <w:t>Alters significantly the length of a program.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6C6B0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B0A">
              <w:instrText xml:space="preserve"> FORMCHECKBOX </w:instrText>
            </w:r>
            <w:r w:rsidRPr="006C6B0A"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750E1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E">
              <w:instrText xml:space="preserve"> FORMCHECKBOX </w:instrText>
            </w:r>
            <w:r w:rsidRPr="00750E1E">
              <w:fldChar w:fldCharType="end"/>
            </w:r>
          </w:p>
        </w:tc>
      </w:tr>
      <w:tr w:rsidR="00623EC7" w:rsidTr="00EA74DC"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autoSpaceDE w:val="0"/>
              <w:autoSpaceDN w:val="0"/>
              <w:rPr>
                <w:sz w:val="20"/>
              </w:rPr>
            </w:pPr>
            <w:r w:rsidRPr="00E37602">
              <w:rPr>
                <w:sz w:val="20"/>
              </w:rPr>
              <w:t>Closes an institution/program; initiates teach-out agreements.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6C6B0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B0A">
              <w:instrText xml:space="preserve"> FORMCHECKBOX </w:instrText>
            </w:r>
            <w:r w:rsidRPr="006C6B0A"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EC7" w:rsidRPr="00E37602" w:rsidRDefault="00623EC7" w:rsidP="00EA74DC">
            <w:pPr>
              <w:jc w:val="center"/>
            </w:pPr>
            <w:r w:rsidRPr="00750E1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E">
              <w:instrText xml:space="preserve"> FORMCHECKBOX </w:instrText>
            </w:r>
            <w:r w:rsidRPr="00750E1E">
              <w:fldChar w:fldCharType="end"/>
            </w:r>
          </w:p>
        </w:tc>
      </w:tr>
    </w:tbl>
    <w:p w:rsidR="00623EC7" w:rsidRDefault="00623EC7" w:rsidP="00623EC7">
      <w:pPr>
        <w:autoSpaceDE w:val="0"/>
        <w:autoSpaceDN w:val="0"/>
        <w:rPr>
          <w:sz w:val="20"/>
        </w:rPr>
      </w:pPr>
    </w:p>
    <w:p w:rsidR="00623EC7" w:rsidRDefault="00623EC7" w:rsidP="00623EC7">
      <w:pPr>
        <w:autoSpaceDE w:val="0"/>
        <w:autoSpaceDN w:val="0"/>
        <w:rPr>
          <w:sz w:val="20"/>
        </w:rPr>
      </w:pPr>
    </w:p>
    <w:p w:rsidR="00623EC7" w:rsidRDefault="00623EC7" w:rsidP="00623EC7">
      <w:pPr>
        <w:autoSpaceDE w:val="0"/>
        <w:autoSpaceDN w:val="0"/>
        <w:rPr>
          <w:sz w:val="20"/>
        </w:rPr>
      </w:pPr>
      <w:r>
        <w:rPr>
          <w:sz w:val="20"/>
        </w:rPr>
        <w:t xml:space="preserve">If you checked “No” on each item, justification of why this is not a substantive change: </w:t>
      </w:r>
      <w:r>
        <w:rPr>
          <w:rFonts w:ascii="Cambria Math" w:hAnsi="Cambria Math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mbria Math" w:hAnsi="Cambria Math"/>
          <w:sz w:val="20"/>
          <w:u w:val="single"/>
        </w:rPr>
        <w:instrText xml:space="preserve"> FORMTEXT </w:instrText>
      </w:r>
      <w:r>
        <w:rPr>
          <w:rFonts w:ascii="Cambria Math" w:hAnsi="Cambria Math"/>
          <w:sz w:val="20"/>
          <w:u w:val="single"/>
        </w:rPr>
      </w:r>
      <w:r>
        <w:rPr>
          <w:rFonts w:ascii="Cambria Math" w:hAnsi="Cambria Math"/>
          <w:sz w:val="20"/>
          <w:u w:val="single"/>
        </w:rPr>
        <w:fldChar w:fldCharType="separate"/>
      </w:r>
      <w:r>
        <w:rPr>
          <w:rFonts w:ascii="Cambria Math" w:hAnsi="Cambria Math"/>
          <w:noProof/>
          <w:sz w:val="20"/>
          <w:u w:val="single"/>
        </w:rPr>
        <w:t> </w:t>
      </w:r>
      <w:r>
        <w:rPr>
          <w:rFonts w:ascii="Cambria Math" w:hAnsi="Cambria Math"/>
          <w:noProof/>
          <w:sz w:val="20"/>
          <w:u w:val="single"/>
        </w:rPr>
        <w:t> </w:t>
      </w:r>
      <w:r>
        <w:rPr>
          <w:rFonts w:ascii="Cambria Math" w:hAnsi="Cambria Math"/>
          <w:noProof/>
          <w:sz w:val="20"/>
          <w:u w:val="single"/>
        </w:rPr>
        <w:t> </w:t>
      </w:r>
      <w:r>
        <w:rPr>
          <w:rFonts w:ascii="Cambria Math" w:hAnsi="Cambria Math"/>
          <w:noProof/>
          <w:sz w:val="20"/>
          <w:u w:val="single"/>
        </w:rPr>
        <w:t> </w:t>
      </w:r>
      <w:r>
        <w:rPr>
          <w:rFonts w:ascii="Cambria Math" w:hAnsi="Cambria Math"/>
          <w:noProof/>
          <w:sz w:val="20"/>
          <w:u w:val="single"/>
        </w:rPr>
        <w:t> </w:t>
      </w:r>
      <w:r>
        <w:rPr>
          <w:rFonts w:ascii="Cambria Math" w:hAnsi="Cambria Math"/>
          <w:sz w:val="20"/>
          <w:u w:val="single"/>
        </w:rPr>
        <w:fldChar w:fldCharType="end"/>
      </w:r>
    </w:p>
    <w:p w:rsidR="00623EC7" w:rsidRDefault="00623EC7" w:rsidP="00623EC7">
      <w:pPr>
        <w:rPr>
          <w:sz w:val="20"/>
        </w:rPr>
      </w:pPr>
    </w:p>
    <w:p w:rsidR="00623EC7" w:rsidRDefault="00623EC7" w:rsidP="00623EC7">
      <w:pPr>
        <w:rPr>
          <w:sz w:val="20"/>
        </w:rPr>
      </w:pPr>
    </w:p>
    <w:p w:rsidR="00623EC7" w:rsidRDefault="00623EC7" w:rsidP="00623EC7">
      <w:pPr>
        <w:rPr>
          <w:sz w:val="20"/>
        </w:rPr>
      </w:pPr>
      <w:r>
        <w:rPr>
          <w:sz w:val="20"/>
        </w:rPr>
        <w:t>Reviewed and approved:   _______________________________________</w:t>
      </w:r>
    </w:p>
    <w:p w:rsidR="00623EC7" w:rsidRDefault="00623EC7" w:rsidP="00623EC7">
      <w:pPr>
        <w:ind w:left="1440" w:firstLine="720"/>
        <w:rPr>
          <w:sz w:val="20"/>
        </w:rPr>
      </w:pPr>
      <w:r>
        <w:rPr>
          <w:sz w:val="20"/>
        </w:rPr>
        <w:t>VPAA</w:t>
      </w:r>
    </w:p>
    <w:p w:rsidR="00623EC7" w:rsidRDefault="00623EC7" w:rsidP="00623EC7">
      <w:pPr>
        <w:rPr>
          <w:sz w:val="20"/>
        </w:rPr>
      </w:pPr>
    </w:p>
    <w:p w:rsidR="00623EC7" w:rsidRPr="00A175B0" w:rsidRDefault="00623EC7" w:rsidP="00623EC7">
      <w:pPr>
        <w:rPr>
          <w:sz w:val="20"/>
        </w:rPr>
      </w:pPr>
      <w:r>
        <w:rPr>
          <w:sz w:val="20"/>
        </w:rPr>
        <w:t>Copies: Curriculum File, Originator, SACS</w:t>
      </w:r>
    </w:p>
    <w:p w:rsidR="001D16E8" w:rsidRDefault="001D16E8"/>
    <w:sectPr w:rsidR="001D16E8" w:rsidSect="00623E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C7"/>
    <w:rsid w:val="001D16E8"/>
    <w:rsid w:val="002E487F"/>
    <w:rsid w:val="0062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FF1F5-BE03-4412-B429-F2DF0694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23E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3EC7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uiPriority w:val="99"/>
    <w:rsid w:val="00623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cscoc.org/SubstantiveChang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Community College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Gamble, Kathleen A</dc:creator>
  <cp:keywords/>
  <dc:description/>
  <cp:lastModifiedBy>Gamble, Kathleen A</cp:lastModifiedBy>
  <cp:revision>2</cp:revision>
  <dcterms:created xsi:type="dcterms:W3CDTF">2014-02-27T15:10:00Z</dcterms:created>
  <dcterms:modified xsi:type="dcterms:W3CDTF">2014-02-27T15:13:00Z</dcterms:modified>
</cp:coreProperties>
</file>